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98" w:rsidRPr="00A45435" w:rsidRDefault="007E7798" w:rsidP="007E7798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45435">
        <w:rPr>
          <w:rFonts w:ascii="Times New Roman" w:hAnsi="Times New Roman" w:cs="Times New Roman"/>
          <w:sz w:val="28"/>
          <w:szCs w:val="28"/>
        </w:rPr>
        <w:t xml:space="preserve"> </w:t>
      </w:r>
      <w:r w:rsidR="008254D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7E7798" w:rsidRPr="00A45435" w:rsidRDefault="007E7798" w:rsidP="007E7798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spellEnd"/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E7798" w:rsidRPr="00A45435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7798" w:rsidRPr="00A45435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ПОРЯДОК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на обеспечение сохранности автомобильных дорог местного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значения и условий безопасности движения по ним в рамках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полномочий в области строительства, архитектуры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362-п (далее - Правила формирования, предоставления и распределения субсидий), устанавливает цели и условия предоставления субсидий муниципальным образованиям Брянской области на обеспечение сохранности автомобильных дорог местного значения и условий безопасности движения по ним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(далее - субсидии), критерии отбора муниципальных образований для предоставления субсидий, порядок отчетности об использовании субсидий, а также критерии и порядок оценки эффективности использования муниципальными образованиями предоставляемых субсидий.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2. Субсидии на обеспечение сохранности автомобильных дорог местного значения и условий безопасности движения по ним направляются на мероприятия по капитальному ремонту, ремонту автомобильных дорог общего пользования местного значения и искусственных сооружений на них и </w:t>
      </w:r>
      <w:r w:rsidR="009A0909">
        <w:rPr>
          <w:rFonts w:ascii="Times New Roman" w:hAnsi="Times New Roman" w:cs="Times New Roman"/>
          <w:sz w:val="28"/>
          <w:szCs w:val="28"/>
        </w:rPr>
        <w:t xml:space="preserve">на </w:t>
      </w:r>
      <w:r w:rsidRPr="0026416D">
        <w:rPr>
          <w:rFonts w:ascii="Times New Roman" w:hAnsi="Times New Roman" w:cs="Times New Roman"/>
          <w:sz w:val="28"/>
          <w:szCs w:val="28"/>
        </w:rPr>
        <w:t>мероприятия по содержанию автомобильных дорог общего пользования местного значения и искусственных сооружений на них (далее - капитальный ремонт, ремонт и содержание автомобильных дорог).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Субсидии бюджетам муниципальных образований на обеспечение сохранности автомобильных дорог местного значения и условий безопасности движения по ним предоставляются на строительно-монтажные работы, приобретение оборуд</w:t>
      </w:r>
      <w:r w:rsidR="00DD3228">
        <w:rPr>
          <w:rFonts w:ascii="Times New Roman" w:hAnsi="Times New Roman" w:cs="Times New Roman"/>
          <w:sz w:val="28"/>
          <w:szCs w:val="28"/>
        </w:rPr>
        <w:t>ования и прочие работы (услуги)</w:t>
      </w:r>
      <w:r w:rsidRPr="0026416D">
        <w:rPr>
          <w:rFonts w:ascii="Times New Roman" w:hAnsi="Times New Roman" w:cs="Times New Roman"/>
          <w:sz w:val="28"/>
          <w:szCs w:val="28"/>
        </w:rPr>
        <w:t xml:space="preserve">, на вышеуказанные цели по осуществлению строительного контроля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(технического надзора), если затраты на данные работы включены в сводный сметный расчет и у муниципального образования отсутствуют отдельные работники или подразделения по техническому надзору, затраты на содержание которых включены в смету на содержание организации, финансируемой из средств бюджета (далее - работы (усл</w:t>
      </w:r>
      <w:r w:rsidR="005A6973">
        <w:rPr>
          <w:rFonts w:ascii="Times New Roman" w:hAnsi="Times New Roman" w:cs="Times New Roman"/>
          <w:sz w:val="28"/>
          <w:szCs w:val="28"/>
        </w:rPr>
        <w:t xml:space="preserve">уги)), </w:t>
      </w:r>
      <w:r w:rsidR="005A6973" w:rsidRPr="0026416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5A6973">
        <w:rPr>
          <w:rFonts w:ascii="Times New Roman" w:hAnsi="Times New Roman" w:cs="Times New Roman"/>
          <w:sz w:val="28"/>
          <w:szCs w:val="28"/>
        </w:rPr>
        <w:t xml:space="preserve">на </w:t>
      </w:r>
      <w:r w:rsidR="005A6973" w:rsidRPr="0026416D">
        <w:rPr>
          <w:rFonts w:ascii="Times New Roman" w:hAnsi="Times New Roman" w:cs="Times New Roman"/>
          <w:sz w:val="28"/>
          <w:szCs w:val="28"/>
        </w:rPr>
        <w:t>предоставление субсидий казенным предприятиям, в оперативном управлении которых находятся автомобильные дороги муниципального образования</w:t>
      </w:r>
      <w:r w:rsidR="005A6973">
        <w:rPr>
          <w:rFonts w:ascii="Times New Roman" w:hAnsi="Times New Roman" w:cs="Times New Roman"/>
          <w:sz w:val="28"/>
          <w:szCs w:val="28"/>
        </w:rPr>
        <w:t>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3. Уровень софинансирования расходных обязательств муниципальных образований из областного бюджета определяется в соответствии с предельным уровнем софинансирования расходных обязательств муниципальных образований из областного бюджета, утвержденным нормативно-правовым актом Правительства Брянской области.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4. В случае уменьшения общего объема бюджетных ассигнований, предусмотренных на реализацию работ (услуг), в том числе в связи с уменьшением сметной или предполагаемой (предельной) стоимости работ (услуг) объекта ремонта, капитального ремонта, содержания,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в бюджете муниципального образования. В случае увеличения в финансовом году общего объема бюджетных ассигнований на обеспечение сохранности автомобильных дорог местного значения и условий безопасности движения по ним, в том числе в связи с увеличением сметной или предполагаемой (предельной) стоимости, размер Субсидии не подлежит изменению.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по расходам на предоставление субсидии является департамент строительства Брянской области.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6. Отбор муниципальных образований для предоставления субсидий проводит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7. Субсидии предоставляются бюджетам муниципальных образований при соблюдении следующих условий:</w:t>
      </w:r>
    </w:p>
    <w:p w:rsidR="0045078D" w:rsidRDefault="0045078D" w:rsidP="00450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4BD">
        <w:rPr>
          <w:rFonts w:ascii="Times New Roman" w:hAnsi="Times New Roman" w:cs="Times New Roman"/>
          <w:sz w:val="28"/>
          <w:szCs w:val="28"/>
        </w:rPr>
        <w:t xml:space="preserve">- наличие ассигнований в бюджетах муниципальных образований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предельным уровнем софинансирования </w:t>
      </w:r>
      <w:r w:rsidRPr="00EB14BD">
        <w:rPr>
          <w:rFonts w:ascii="Times New Roman" w:hAnsi="Times New Roman" w:cs="Times New Roman"/>
          <w:sz w:val="28"/>
          <w:szCs w:val="28"/>
        </w:rPr>
        <w:t>объема расходного обязательс</w:t>
      </w:r>
      <w:r>
        <w:rPr>
          <w:rFonts w:ascii="Times New Roman" w:hAnsi="Times New Roman" w:cs="Times New Roman"/>
          <w:sz w:val="28"/>
          <w:szCs w:val="28"/>
        </w:rPr>
        <w:t>тва муниципального образования;</w:t>
      </w:r>
    </w:p>
    <w:p w:rsidR="0045078D" w:rsidRDefault="0045078D" w:rsidP="00450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принадлежность автомобильных дорог, на которых выполняется мероприятие по капитальному ремонту, ремонту или содержанию, к муниципальной собственности;</w:t>
      </w:r>
    </w:p>
    <w:p w:rsidR="0045078D" w:rsidRPr="0026416D" w:rsidRDefault="0045078D" w:rsidP="00450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5435">
        <w:rPr>
          <w:rFonts w:ascii="Times New Roman" w:hAnsi="Times New Roman" w:cs="Times New Roman"/>
          <w:sz w:val="28"/>
          <w:szCs w:val="28"/>
          <w:lang w:eastAsia="ru-RU"/>
        </w:rPr>
        <w:t>перечень мероприятий, подлежащих утверждению правовыми актами 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078D" w:rsidRDefault="0045078D" w:rsidP="00450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заключение соглашения о предоставлении субсидии, между главным распорядителем бюджетных средств, учреждением и администрациями муниципальных образований Брянской области в соответствии с пунктом 10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Правил формирования, предоставления и распределени</w:t>
      </w:r>
      <w:r>
        <w:rPr>
          <w:rFonts w:ascii="Times New Roman" w:hAnsi="Times New Roman" w:cs="Times New Roman"/>
          <w:sz w:val="28"/>
          <w:szCs w:val="28"/>
        </w:rPr>
        <w:t>я субсидий (далее - соглашение).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8. Критерием отбора муниципального образования для предоставления субсидии на мероприятия по капитальному ремонту, ремонту автомобильных дорог являются: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в муниципальной собственности муниципального образования автомобильных дорог общего пользования местного значения, находящихся в ненормативном состоянии, требующих проведения работ по капитальному ремонту или ремонту в соответствии с установленной Министерством транспорта Российской Федерации классификацией работ по ремонту и содержанию автомобильных дорог.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Критериями отбора муниципального образования для предоставления субсидии на мероприятия по содержанию автомобильных дорог являются: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численность жителей не менее 300000 человек;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автомобильных дорог общего пользования местного значения, расположенных в границах населенного пункта.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 Администрации муниципальных образований представляют в учреждение заявление о предоставлении субсидий с приложением следующих документов: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9.1. По мероприятию капитального ремонта и ремонта автомобильных дорог общего пользования местного значения и искусственных сооружений на них перечень объектов с указанием заказчика, мощностей, плановых сроков завершения объектов и средств, планируемых к выделению муниципальным образованием, утвержденный местной администрацией;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9.1.1. По мероприятию содержания автомобильных дорог общего пользования местного значения и искусственных сооружений на них перечень и объемы дорожных работ с использованием предоставляемых субсидий с указанием основных технико-экономических показателей дорожных работ, характеристик, обосновывающих целевое использование субсидий, утвержденный местной администрацией.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9.2. Обязательство органа местного самоуправления о представлении сведений о наличии утвержденной проектной документации на объекты капитального ремонта, ремонта автомобильных дорог или сметных расчетов стоимости работ по объектам капитального ремонта и ремонта автомобильных дорог либо обязательства органа местного самоуправления, предусматривающее обеспечение разработки и проведения государственной экспертизы проектной документации (в случае, если проведение этой экспертизы в соответствии с законодательством Российской Федерации является обязательным) в срок до 60 календарных дней после подачи заявления для мероприятия по капитальному ремонту, ремонту автомобильных дорог, и (или) утвержденный сметный расчет стоимости работ, включенных в перечень объемов дорожных работ с использованием предоставляемых субсидий, разработанный с учетом установленных Министерством транспорта Российской Федерации классификации работ по ремонту и содержанию автомобильных дорог, а также периодичности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проведения работ по содержанию автомобильных дорог и периодичности проведения работ по содержанию входящих в их состав дорожных сооружений для мероприятия по содержанию автомобильных дорог.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9.3. Выписка из бюджета муниципального образования, подтверждающая софинансирование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мероприятий по капитальному ремонту, ремонту автомобильных дорог общего пользования местного значения и мероприятий по содержанию автомобильных дорог общего пользования местного значения за счет средств местного бюджета.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9.4. Документы, подтверждающие принадлежность объектов капитального ремонта, ремонта и содержания к муниципальной собственности.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9.5. Решение представительного органа муниципального образования о создании муниципального дорожного фонда и порядке расходования средств муниципального дорожного фонда.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9.6. Акт муниципального образования, определяющий лицо, уполномоченное на осуществление функции контроля за ходом и результатами дорожных работ, осуществляемых за счет субсидий.</w:t>
      </w:r>
    </w:p>
    <w:p w:rsidR="00B16947" w:rsidRDefault="00B16947" w:rsidP="00B16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47">
        <w:rPr>
          <w:rFonts w:ascii="Times New Roman" w:hAnsi="Times New Roman" w:cs="Times New Roman"/>
          <w:sz w:val="28"/>
          <w:szCs w:val="28"/>
        </w:rPr>
        <w:t>9.7. Нормативно-правовой акт, утверждающий нормативы финансовых затрат на содержание 1  километра  автомобильных дорог местного значения, рассчитанные с учетом рекомендаций Министерства Транспорта РФ в части принятия обозначенного акта</w:t>
      </w:r>
      <w:r w:rsidR="0018542D">
        <w:rPr>
          <w:rFonts w:ascii="Times New Roman" w:hAnsi="Times New Roman" w:cs="Times New Roman"/>
          <w:sz w:val="28"/>
          <w:szCs w:val="28"/>
        </w:rPr>
        <w:t>,</w:t>
      </w:r>
      <w:r w:rsidRPr="00B16947">
        <w:rPr>
          <w:rFonts w:ascii="Times New Roman" w:hAnsi="Times New Roman" w:cs="Times New Roman"/>
          <w:sz w:val="28"/>
          <w:szCs w:val="28"/>
        </w:rPr>
        <w:t xml:space="preserve"> и обоснование размера запрашиваемой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автомобильных дорог местного значения, рассчитанный по формуле:</w:t>
      </w:r>
    </w:p>
    <w:p w:rsidR="00B16947" w:rsidRPr="00B16947" w:rsidRDefault="00B16947" w:rsidP="00B16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947" w:rsidRPr="00B16947" w:rsidRDefault="0018542D" w:rsidP="00B169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B16947">
        <w:rPr>
          <w:rFonts w:ascii="Times New Roman" w:hAnsi="Times New Roman" w:cs="Times New Roman"/>
          <w:sz w:val="28"/>
          <w:szCs w:val="28"/>
        </w:rPr>
        <w:t xml:space="preserve"> </w:t>
      </w:r>
      <w:r w:rsidR="00B16947" w:rsidRPr="00B16947">
        <w:rPr>
          <w:rFonts w:ascii="Times New Roman" w:hAnsi="Times New Roman" w:cs="Times New Roman"/>
          <w:sz w:val="28"/>
          <w:szCs w:val="28"/>
        </w:rPr>
        <w:t>= СУММ (</w:t>
      </w:r>
      <w:proofErr w:type="spellStart"/>
      <w:proofErr w:type="gramStart"/>
      <w:r w:rsidR="00B16947" w:rsidRPr="00B16947">
        <w:rPr>
          <w:rFonts w:ascii="Times New Roman" w:hAnsi="Times New Roman" w:cs="Times New Roman"/>
          <w:sz w:val="28"/>
          <w:szCs w:val="28"/>
        </w:rPr>
        <w:t>HV.сод</w:t>
      </w:r>
      <w:proofErr w:type="spellEnd"/>
      <w:proofErr w:type="gramEnd"/>
      <w:r w:rsidR="00B16947" w:rsidRPr="00B16947">
        <w:rPr>
          <w:rFonts w:ascii="Times New Roman" w:hAnsi="Times New Roman" w:cs="Times New Roman"/>
          <w:sz w:val="28"/>
          <w:szCs w:val="28"/>
        </w:rPr>
        <w:t xml:space="preserve">. x L) x U </w:t>
      </w:r>
      <w:proofErr w:type="spellStart"/>
      <w:r w:rsidR="00B16947" w:rsidRPr="00B16947">
        <w:rPr>
          <w:rFonts w:ascii="Times New Roman" w:hAnsi="Times New Roman" w:cs="Times New Roman"/>
          <w:sz w:val="28"/>
          <w:szCs w:val="28"/>
        </w:rPr>
        <w:t>соф.МО</w:t>
      </w:r>
      <w:proofErr w:type="spellEnd"/>
      <w:r w:rsidR="00B16947" w:rsidRPr="00B16947">
        <w:rPr>
          <w:rFonts w:ascii="Times New Roman" w:hAnsi="Times New Roman" w:cs="Times New Roman"/>
          <w:sz w:val="28"/>
          <w:szCs w:val="28"/>
        </w:rPr>
        <w:t>, где:</w:t>
      </w:r>
    </w:p>
    <w:p w:rsidR="00B16947" w:rsidRDefault="00B16947" w:rsidP="00B16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ED7" w:rsidRDefault="00DB4ED7" w:rsidP="00B16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ED7">
        <w:rPr>
          <w:rFonts w:ascii="Times New Roman" w:hAnsi="Times New Roman" w:cs="Times New Roman"/>
          <w:sz w:val="28"/>
          <w:szCs w:val="28"/>
          <w:highlight w:val="yellow"/>
        </w:rPr>
        <w:t>HV.сод. - установленный Правительством Брянской области норматив финансовых затрат на содержание автомобильных дорог регионального или межмуниципального значения для каждой технической категории автомобильной дороги (применительно к автомобильным дорогам местного значения, исходя из ширины и количества полос движения. При наличии автомобильных дорог местного значения 1 технической категории применяется коэффициент дифференциации стоимости содержания, установленный для расчета затрат автомобильной дороги федерального значения);</w:t>
      </w:r>
    </w:p>
    <w:p w:rsidR="00B16947" w:rsidRPr="00B16947" w:rsidRDefault="00B16947" w:rsidP="00B16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47">
        <w:rPr>
          <w:rFonts w:ascii="Times New Roman" w:hAnsi="Times New Roman" w:cs="Times New Roman"/>
          <w:sz w:val="28"/>
          <w:szCs w:val="28"/>
        </w:rPr>
        <w:t>L – протяженность автомобильных дорог местного значения муниципального образования, дифференцировано для каждой категории;</w:t>
      </w:r>
    </w:p>
    <w:p w:rsidR="007E7798" w:rsidRPr="0026416D" w:rsidRDefault="00B16947" w:rsidP="00B16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47">
        <w:rPr>
          <w:rFonts w:ascii="Times New Roman" w:hAnsi="Times New Roman" w:cs="Times New Roman"/>
          <w:sz w:val="28"/>
          <w:szCs w:val="28"/>
        </w:rPr>
        <w:t xml:space="preserve">U </w:t>
      </w:r>
      <w:proofErr w:type="spellStart"/>
      <w:proofErr w:type="gramStart"/>
      <w:r w:rsidRPr="00B16947">
        <w:rPr>
          <w:rFonts w:ascii="Times New Roman" w:hAnsi="Times New Roman" w:cs="Times New Roman"/>
          <w:sz w:val="28"/>
          <w:szCs w:val="28"/>
        </w:rPr>
        <w:t>соф.МО</w:t>
      </w:r>
      <w:proofErr w:type="spellEnd"/>
      <w:proofErr w:type="gramEnd"/>
      <w:r w:rsidRPr="00B16947">
        <w:rPr>
          <w:rFonts w:ascii="Times New Roman" w:hAnsi="Times New Roman" w:cs="Times New Roman"/>
          <w:sz w:val="28"/>
          <w:szCs w:val="28"/>
        </w:rPr>
        <w:t xml:space="preserve"> – уровень софинансирования расходного обязательства муниципальных образований из областного бюджета.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9.8. Срок подачи заявления о предоставлении субсидии и прилагаемых к нему документов устанавливается учреждением.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Учреждение в двухнедельный срок с даты получения заявления и предусмотренных настоящим Порядком документов: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9 настоящего Порядка.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 в учреждение.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10. Учреждение с учетом условий, перечисленных в пункте 7 настоящего Порядка, определяет перечень муниципальных образований для предоставления субсидий на цели, указанные в пункте 2 настоящего Порядка.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11.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</w:t>
      </w:r>
      <w:r w:rsidR="009A7F57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Внесение изменений осуществляется в соответствии с Законом Брянской области от </w:t>
      </w:r>
      <w:r>
        <w:rPr>
          <w:rFonts w:ascii="Times New Roman" w:hAnsi="Times New Roman" w:cs="Times New Roman"/>
          <w:sz w:val="28"/>
          <w:szCs w:val="28"/>
        </w:rPr>
        <w:t>2 ноября 2016 года 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89-З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Перечень объектов утверждается </w:t>
      </w:r>
      <w:r w:rsidR="000842BE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и </w:t>
      </w:r>
      <w:r w:rsidR="005574EA">
        <w:rPr>
          <w:rFonts w:ascii="Times New Roman" w:hAnsi="Times New Roman" w:cs="Times New Roman"/>
          <w:sz w:val="28"/>
          <w:szCs w:val="28"/>
        </w:rPr>
        <w:t xml:space="preserve">согласовывается заместителем </w:t>
      </w:r>
      <w:r w:rsidR="000842BE">
        <w:rPr>
          <w:rFonts w:ascii="Times New Roman" w:hAnsi="Times New Roman" w:cs="Times New Roman"/>
          <w:sz w:val="28"/>
          <w:szCs w:val="28"/>
        </w:rPr>
        <w:t xml:space="preserve"> Губернатора Брянской области, курирующим деятельность департамента строительства Брянской области.</w:t>
      </w:r>
    </w:p>
    <w:p w:rsidR="007E7798" w:rsidRPr="000842BE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842BE">
        <w:rPr>
          <w:rFonts w:ascii="Times New Roman" w:hAnsi="Times New Roman" w:cs="Times New Roman"/>
          <w:spacing w:val="-4"/>
          <w:sz w:val="28"/>
          <w:szCs w:val="28"/>
        </w:rPr>
        <w:t xml:space="preserve">12. Администрации муниципальных образований (казенные предприятия, в оперативном управлении которых находятся автомобильные дороги муниципального образования) осуществляют закупку необходимых работ (услуг), предусмотренных </w:t>
      </w:r>
      <w:r w:rsidR="000E1539" w:rsidRPr="000842BE">
        <w:rPr>
          <w:rFonts w:ascii="Times New Roman" w:hAnsi="Times New Roman" w:cs="Times New Roman"/>
          <w:spacing w:val="-4"/>
          <w:sz w:val="28"/>
          <w:szCs w:val="28"/>
        </w:rPr>
        <w:t>проектной</w:t>
      </w:r>
      <w:r w:rsidRPr="000842BE">
        <w:rPr>
          <w:rFonts w:ascii="Times New Roman" w:hAnsi="Times New Roman" w:cs="Times New Roman"/>
          <w:spacing w:val="-4"/>
          <w:sz w:val="28"/>
          <w:szCs w:val="28"/>
        </w:rPr>
        <w:t xml:space="preserve"> документацией, на реализацию целей, предусмотренных пунктом 2 настоящего Порядка,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а также в установленном законодательством Российской Федерации порядке с исполнением муниципального задания для муниципального бюджетного учреждения муниципального образования, оказывающего муниципальные услуги по содержанию автомобильных дорог.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13. </w:t>
      </w:r>
      <w:r w:rsidR="00CE5941" w:rsidRPr="00CE5941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7E7798" w:rsidRPr="00DA48EC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14. </w:t>
      </w:r>
      <w:r w:rsidRPr="00CE5941">
        <w:rPr>
          <w:rFonts w:ascii="Times New Roman" w:hAnsi="Times New Roman" w:cs="Times New Roman"/>
          <w:spacing w:val="-6"/>
          <w:sz w:val="28"/>
          <w:szCs w:val="28"/>
        </w:rPr>
        <w:t>Администрации муниципальных образований ежемесячно представляют учреждению в срок до 5 числа месяца, следующего за отчетным, отчет об использовании средств областного и местного бюджетов, выделенных бюджетам муниципальных образований, по форме, установленной в соглашении.</w:t>
      </w:r>
    </w:p>
    <w:p w:rsidR="003F032B" w:rsidRPr="000842BE" w:rsidRDefault="0045078D" w:rsidP="003F032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842BE">
        <w:rPr>
          <w:rFonts w:ascii="Times New Roman" w:hAnsi="Times New Roman" w:cs="Times New Roman"/>
          <w:spacing w:val="-8"/>
          <w:sz w:val="28"/>
          <w:szCs w:val="28"/>
        </w:rPr>
        <w:lastRenderedPageBreak/>
        <w:t>15</w:t>
      </w:r>
      <w:r w:rsidR="007E7798" w:rsidRPr="000842BE">
        <w:rPr>
          <w:rFonts w:ascii="Times New Roman" w:hAnsi="Times New Roman" w:cs="Times New Roman"/>
          <w:spacing w:val="-8"/>
          <w:sz w:val="28"/>
          <w:szCs w:val="28"/>
        </w:rPr>
        <w:t>. Оценка эффективности использования муниципальными образованиями субсидии осуществляется департаментом строительства Брянской области, исходя из достижения муниципальными образованиями значения показател</w:t>
      </w:r>
      <w:r w:rsidR="003F032B" w:rsidRPr="000842BE">
        <w:rPr>
          <w:rFonts w:ascii="Times New Roman" w:hAnsi="Times New Roman" w:cs="Times New Roman"/>
          <w:spacing w:val="-8"/>
          <w:sz w:val="28"/>
          <w:szCs w:val="28"/>
        </w:rPr>
        <w:t>ей</w:t>
      </w:r>
      <w:r w:rsidR="007E7798" w:rsidRPr="000842BE">
        <w:rPr>
          <w:rFonts w:ascii="Times New Roman" w:hAnsi="Times New Roman" w:cs="Times New Roman"/>
          <w:spacing w:val="-8"/>
          <w:sz w:val="28"/>
          <w:szCs w:val="28"/>
        </w:rPr>
        <w:t xml:space="preserve"> результат</w:t>
      </w:r>
      <w:r w:rsidR="003F032B" w:rsidRPr="000842BE">
        <w:rPr>
          <w:rFonts w:ascii="Times New Roman" w:hAnsi="Times New Roman" w:cs="Times New Roman"/>
          <w:spacing w:val="-8"/>
          <w:sz w:val="28"/>
          <w:szCs w:val="28"/>
        </w:rPr>
        <w:t>ивности предоставления субсидии, установленных пунктом 16 настоящего Порядка, на основании отчетов муниципальных образований и плановых значений показателей по заключенному соглашению.</w:t>
      </w:r>
    </w:p>
    <w:p w:rsidR="007E7798" w:rsidRPr="00DA48EC" w:rsidRDefault="0045078D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EC">
        <w:rPr>
          <w:rFonts w:ascii="Times New Roman" w:hAnsi="Times New Roman" w:cs="Times New Roman"/>
          <w:sz w:val="28"/>
          <w:szCs w:val="28"/>
        </w:rPr>
        <w:t>16</w:t>
      </w:r>
      <w:r w:rsidR="007E7798" w:rsidRPr="00DA48EC">
        <w:rPr>
          <w:rFonts w:ascii="Times New Roman" w:hAnsi="Times New Roman" w:cs="Times New Roman"/>
          <w:sz w:val="28"/>
          <w:szCs w:val="28"/>
        </w:rPr>
        <w:t>. Показателями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капитальному ремонту, ремонту автомобильных дорог являются площадь и протяженность отремонтированных дорог общего пользования местного значения. Показателем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дорог является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 (далее - доля ДТП).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5078D">
        <w:rPr>
          <w:rFonts w:ascii="Times New Roman" w:hAnsi="Times New Roman" w:cs="Times New Roman"/>
          <w:sz w:val="28"/>
          <w:szCs w:val="28"/>
        </w:rPr>
        <w:t>7</w:t>
      </w:r>
      <w:r w:rsidRPr="0026416D">
        <w:rPr>
          <w:rFonts w:ascii="Times New Roman" w:hAnsi="Times New Roman" w:cs="Times New Roman"/>
          <w:sz w:val="28"/>
          <w:szCs w:val="28"/>
        </w:rPr>
        <w:t>.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в срок до 25 числа текущего месяца ежемесячно.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C1C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45078D" w:rsidRPr="00203C1C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203C1C">
        <w:rPr>
          <w:rFonts w:ascii="Times New Roman" w:hAnsi="Times New Roman" w:cs="Times New Roman"/>
          <w:sz w:val="28"/>
          <w:szCs w:val="28"/>
          <w:highlight w:val="yellow"/>
        </w:rPr>
        <w:t xml:space="preserve">. Администрации муниципальных образований представляют учреждению заявку на перечисление субсидий (с приложением </w:t>
      </w:r>
      <w:r w:rsidR="00642972" w:rsidRPr="00203C1C">
        <w:rPr>
          <w:rFonts w:ascii="Times New Roman" w:hAnsi="Times New Roman" w:cs="Times New Roman"/>
          <w:sz w:val="28"/>
          <w:szCs w:val="28"/>
          <w:highlight w:val="yellow"/>
        </w:rPr>
        <w:t>документов в соответствии с Соглашением</w:t>
      </w:r>
      <w:r w:rsidRPr="00203C1C">
        <w:rPr>
          <w:rFonts w:ascii="Times New Roman" w:hAnsi="Times New Roman" w:cs="Times New Roman"/>
          <w:sz w:val="28"/>
          <w:szCs w:val="28"/>
          <w:highlight w:val="yellow"/>
        </w:rPr>
        <w:t>) для объектов содержания автомобильных дорог, по установленной форме в срок до 20 числа текущего месяца.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45078D">
        <w:rPr>
          <w:rFonts w:ascii="Times New Roman" w:hAnsi="Times New Roman" w:cs="Times New Roman"/>
          <w:sz w:val="28"/>
          <w:szCs w:val="28"/>
        </w:rPr>
        <w:t>9</w:t>
      </w:r>
      <w:r w:rsidRPr="0026416D">
        <w:rPr>
          <w:rFonts w:ascii="Times New Roman" w:hAnsi="Times New Roman" w:cs="Times New Roman"/>
          <w:sz w:val="28"/>
          <w:szCs w:val="28"/>
        </w:rPr>
        <w:t>. Учреждение представляет главному распорядителю бюджетных средств в срок до 6 числа месяца, следующего за отчетным, сводный отчет об освоении средств областного бюджета, выделенных бюджетам муниципальных образований на обеспечение сохранности автомобильных дорог местного значения на них, по форме, установленной в соглашении.</w:t>
      </w:r>
    </w:p>
    <w:p w:rsidR="007E7798" w:rsidRPr="0026416D" w:rsidRDefault="0045078D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E7798" w:rsidRPr="0026416D">
        <w:rPr>
          <w:rFonts w:ascii="Times New Roman" w:hAnsi="Times New Roman" w:cs="Times New Roman"/>
          <w:sz w:val="28"/>
          <w:szCs w:val="28"/>
        </w:rPr>
        <w:t xml:space="preserve">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6E7A8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E7798" w:rsidRPr="0026416D">
        <w:rPr>
          <w:rFonts w:ascii="Times New Roman" w:hAnsi="Times New Roman" w:cs="Times New Roman"/>
          <w:sz w:val="28"/>
          <w:szCs w:val="28"/>
        </w:rPr>
        <w:t>.</w:t>
      </w:r>
    </w:p>
    <w:p w:rsidR="007E7798" w:rsidRPr="0026416D" w:rsidRDefault="0045078D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E7798" w:rsidRPr="0026416D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31 декабря </w:t>
      </w:r>
      <w:r w:rsidR="00B636CE">
        <w:rPr>
          <w:rFonts w:ascii="Times New Roman" w:hAnsi="Times New Roman" w:cs="Times New Roman"/>
          <w:sz w:val="28"/>
          <w:szCs w:val="28"/>
        </w:rPr>
        <w:t>текущего</w:t>
      </w:r>
      <w:r w:rsidR="007E7798" w:rsidRPr="0026416D">
        <w:rPr>
          <w:rFonts w:ascii="Times New Roman" w:hAnsi="Times New Roman" w:cs="Times New Roman"/>
          <w:sz w:val="28"/>
          <w:szCs w:val="28"/>
        </w:rPr>
        <w:t xml:space="preserve"> финансового года остатки целевых средств подлежат возврату в областной бюджет.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5078D">
        <w:rPr>
          <w:rFonts w:ascii="Times New Roman" w:hAnsi="Times New Roman" w:cs="Times New Roman"/>
          <w:sz w:val="28"/>
          <w:szCs w:val="28"/>
        </w:rPr>
        <w:t>2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Эффективность использования субсидии оценивается по показателям результативности предоставления субсидий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Протяженность, площадь отремонтированных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Доля ДТП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основании отчетов муниципальных образований и плановых значений показателей по заключенному соглашению.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5078D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б</w:t>
      </w:r>
      <w:r w:rsidR="0045078D">
        <w:rPr>
          <w:rFonts w:ascii="Times New Roman" w:hAnsi="Times New Roman" w:cs="Times New Roman"/>
          <w:sz w:val="28"/>
          <w:szCs w:val="28"/>
        </w:rPr>
        <w:t xml:space="preserve"> (1)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5078D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>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пунктом 20 Правил формирования, предоставления и распределения субсидий: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5078D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>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5078D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5078D">
        <w:rPr>
          <w:rFonts w:ascii="Times New Roman" w:hAnsi="Times New Roman" w:cs="Times New Roman"/>
          <w:sz w:val="28"/>
          <w:szCs w:val="28"/>
        </w:rPr>
        <w:t>7</w:t>
      </w:r>
      <w:r w:rsidRPr="0026416D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45078D">
        <w:rPr>
          <w:rFonts w:ascii="Times New Roman" w:hAnsi="Times New Roman" w:cs="Times New Roman"/>
          <w:sz w:val="28"/>
          <w:szCs w:val="28"/>
        </w:rPr>
        <w:t>8</w:t>
      </w:r>
      <w:r w:rsidRPr="0026416D">
        <w:rPr>
          <w:rFonts w:ascii="Times New Roman" w:hAnsi="Times New Roman" w:cs="Times New Roman"/>
          <w:sz w:val="28"/>
          <w:szCs w:val="28"/>
        </w:rPr>
        <w:t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пунктами 2</w:t>
      </w:r>
      <w:r w:rsidR="0045078D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7E7798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МЕТОДИКА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на обеспечение сохранности автомобильных дорог местного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значения и условий безопасности движения по ним в рамках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подпрограммы «Автомобильные дороги» государственной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программы «Обеспечение реализации государственных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полномочий в области строительства, архитектуры</w:t>
      </w: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и развитие дорожного хозяйства Брянской области»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 xml:space="preserve">Распределение субсидий на обеспечение сохранности автомобильных дорог местного значения и условий безопасности движения по ним, которые направляются на мероприятия по капитальному ремонту и ремонту и мероприятия по содержанию автомобильных </w:t>
      </w:r>
      <w:r w:rsidR="00111B73">
        <w:rPr>
          <w:rFonts w:ascii="Times New Roman" w:hAnsi="Times New Roman" w:cs="Times New Roman"/>
          <w:sz w:val="28"/>
          <w:szCs w:val="28"/>
        </w:rPr>
        <w:t xml:space="preserve">дорог </w:t>
      </w:r>
      <w:r w:rsidRPr="006E7A8B">
        <w:rPr>
          <w:rFonts w:ascii="Times New Roman" w:hAnsi="Times New Roman" w:cs="Times New Roman"/>
          <w:sz w:val="28"/>
          <w:szCs w:val="28"/>
        </w:rPr>
        <w:t>общего пользования местного значения и искусственных сооружений на них, между муниципальными образованиями осуществляется в следующем порядке: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A8B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методике расчета: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>, где: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на соответствующий финансовый год;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>, где: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</w:t>
      </w:r>
      <w:r w:rsidRPr="006E7A8B">
        <w:rPr>
          <w:rFonts w:ascii="Times New Roman" w:hAnsi="Times New Roman" w:cs="Times New Roman"/>
          <w:sz w:val="28"/>
          <w:szCs w:val="28"/>
        </w:rPr>
        <w:lastRenderedPageBreak/>
        <w:t>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>, где: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6E7A8B" w:rsidRPr="006E7A8B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6E7A8B" w:rsidP="006E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A8B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6E7A8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E7A8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DC2327" w:rsidRPr="00A27506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0842BE"/>
    <w:rsid w:val="000E1539"/>
    <w:rsid w:val="00111B73"/>
    <w:rsid w:val="00122AB8"/>
    <w:rsid w:val="0018542D"/>
    <w:rsid w:val="00203C1C"/>
    <w:rsid w:val="003F032B"/>
    <w:rsid w:val="0045078D"/>
    <w:rsid w:val="005522DD"/>
    <w:rsid w:val="005574EA"/>
    <w:rsid w:val="005A6973"/>
    <w:rsid w:val="00642972"/>
    <w:rsid w:val="006E7A8B"/>
    <w:rsid w:val="00736299"/>
    <w:rsid w:val="007E7798"/>
    <w:rsid w:val="008254DE"/>
    <w:rsid w:val="008B218A"/>
    <w:rsid w:val="009862B7"/>
    <w:rsid w:val="009A0909"/>
    <w:rsid w:val="009A7F57"/>
    <w:rsid w:val="00A27506"/>
    <w:rsid w:val="00B16947"/>
    <w:rsid w:val="00B636CE"/>
    <w:rsid w:val="00C94F0D"/>
    <w:rsid w:val="00CE5941"/>
    <w:rsid w:val="00D464E4"/>
    <w:rsid w:val="00DA48EC"/>
    <w:rsid w:val="00DB4ED7"/>
    <w:rsid w:val="00DC2327"/>
    <w:rsid w:val="00DD3228"/>
    <w:rsid w:val="00E8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5286"/>
  <w15:docId w15:val="{7AFA8FCE-092F-4057-8367-EC2A9219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8</cp:revision>
  <cp:lastPrinted>2021-12-29T06:12:00Z</cp:lastPrinted>
  <dcterms:created xsi:type="dcterms:W3CDTF">2021-12-29T06:06:00Z</dcterms:created>
  <dcterms:modified xsi:type="dcterms:W3CDTF">2022-10-21T06:19:00Z</dcterms:modified>
</cp:coreProperties>
</file>